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739B" w:rsidRDefault="00563873" w:rsidP="00CF32F4">
      <w:pPr>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Pārmaksātā</w:t>
      </w:r>
      <w:r w:rsidR="009B18F0">
        <w:rPr>
          <w:rFonts w:ascii="Times New Roman" w:hAnsi="Times New Roman" w:cs="Times New Roman"/>
          <w:sz w:val="24"/>
          <w:szCs w:val="24"/>
        </w:rPr>
        <w:t>s</w:t>
      </w:r>
      <w:r>
        <w:rPr>
          <w:rFonts w:ascii="Times New Roman" w:hAnsi="Times New Roman" w:cs="Times New Roman"/>
          <w:sz w:val="24"/>
          <w:szCs w:val="24"/>
        </w:rPr>
        <w:t xml:space="preserve"> nekustamā īpašuma nodokļa </w:t>
      </w:r>
      <w:r w:rsidR="009B18F0">
        <w:rPr>
          <w:rFonts w:ascii="Times New Roman" w:hAnsi="Times New Roman" w:cs="Times New Roman"/>
          <w:sz w:val="24"/>
          <w:szCs w:val="24"/>
        </w:rPr>
        <w:t xml:space="preserve">summas </w:t>
      </w:r>
      <w:r>
        <w:rPr>
          <w:rFonts w:ascii="Times New Roman" w:hAnsi="Times New Roman" w:cs="Times New Roman"/>
          <w:sz w:val="24"/>
          <w:szCs w:val="24"/>
        </w:rPr>
        <w:t>aprēķins nekustamā īpašuma nodokļa maksātājam SIA “LATROSTRANS”</w:t>
      </w:r>
    </w:p>
    <w:tbl>
      <w:tblPr>
        <w:tblStyle w:val="Reatabula"/>
        <w:tblW w:w="0" w:type="auto"/>
        <w:tblLook w:val="04A0" w:firstRow="1" w:lastRow="0" w:firstColumn="1" w:lastColumn="0" w:noHBand="0" w:noVBand="1"/>
      </w:tblPr>
      <w:tblGrid>
        <w:gridCol w:w="2074"/>
        <w:gridCol w:w="2074"/>
        <w:gridCol w:w="2074"/>
        <w:gridCol w:w="2074"/>
      </w:tblGrid>
      <w:tr w:rsidR="0047061C" w:rsidTr="0047061C">
        <w:tc>
          <w:tcPr>
            <w:tcW w:w="2074" w:type="dxa"/>
          </w:tcPr>
          <w:p w:rsidR="0047061C" w:rsidRDefault="00A15BFF" w:rsidP="000F3B7C">
            <w:pPr>
              <w:jc w:val="both"/>
              <w:rPr>
                <w:rFonts w:ascii="Times New Roman" w:hAnsi="Times New Roman" w:cs="Times New Roman"/>
                <w:sz w:val="24"/>
                <w:szCs w:val="24"/>
              </w:rPr>
            </w:pPr>
            <w:r>
              <w:rPr>
                <w:rFonts w:ascii="Times New Roman" w:hAnsi="Times New Roman" w:cs="Times New Roman"/>
                <w:sz w:val="24"/>
                <w:szCs w:val="24"/>
              </w:rPr>
              <w:t>Gads</w:t>
            </w:r>
          </w:p>
        </w:tc>
        <w:tc>
          <w:tcPr>
            <w:tcW w:w="2074" w:type="dxa"/>
          </w:tcPr>
          <w:p w:rsidR="00A15BFF" w:rsidRDefault="00A15BFF" w:rsidP="000F3B7C">
            <w:pPr>
              <w:jc w:val="both"/>
              <w:rPr>
                <w:rFonts w:ascii="Times New Roman" w:hAnsi="Times New Roman" w:cs="Times New Roman"/>
                <w:sz w:val="24"/>
                <w:szCs w:val="24"/>
              </w:rPr>
            </w:pPr>
            <w:r>
              <w:rPr>
                <w:rFonts w:ascii="Times New Roman" w:hAnsi="Times New Roman" w:cs="Times New Roman"/>
                <w:sz w:val="24"/>
                <w:szCs w:val="24"/>
              </w:rPr>
              <w:t xml:space="preserve">NĪN </w:t>
            </w:r>
          </w:p>
          <w:p w:rsidR="0047061C" w:rsidRDefault="00A15BFF" w:rsidP="000F3B7C">
            <w:pPr>
              <w:jc w:val="both"/>
              <w:rPr>
                <w:rFonts w:ascii="Times New Roman" w:hAnsi="Times New Roman" w:cs="Times New Roman"/>
                <w:sz w:val="24"/>
                <w:szCs w:val="24"/>
              </w:rPr>
            </w:pPr>
            <w:r>
              <w:rPr>
                <w:rFonts w:ascii="Times New Roman" w:hAnsi="Times New Roman" w:cs="Times New Roman"/>
                <w:sz w:val="24"/>
                <w:szCs w:val="24"/>
              </w:rPr>
              <w:t>(kļūdainās KV)</w:t>
            </w:r>
          </w:p>
        </w:tc>
        <w:tc>
          <w:tcPr>
            <w:tcW w:w="2074" w:type="dxa"/>
          </w:tcPr>
          <w:p w:rsidR="0047061C" w:rsidRDefault="00A15BFF" w:rsidP="000F3B7C">
            <w:pPr>
              <w:jc w:val="both"/>
              <w:rPr>
                <w:rFonts w:ascii="Times New Roman" w:hAnsi="Times New Roman" w:cs="Times New Roman"/>
                <w:sz w:val="24"/>
                <w:szCs w:val="24"/>
              </w:rPr>
            </w:pPr>
            <w:r>
              <w:rPr>
                <w:rFonts w:ascii="Times New Roman" w:hAnsi="Times New Roman" w:cs="Times New Roman"/>
                <w:sz w:val="24"/>
                <w:szCs w:val="24"/>
              </w:rPr>
              <w:t>NĪN</w:t>
            </w:r>
          </w:p>
          <w:p w:rsidR="00A15BFF" w:rsidRDefault="00A15BFF" w:rsidP="000F3B7C">
            <w:pPr>
              <w:jc w:val="both"/>
              <w:rPr>
                <w:rFonts w:ascii="Times New Roman" w:hAnsi="Times New Roman" w:cs="Times New Roman"/>
                <w:sz w:val="24"/>
                <w:szCs w:val="24"/>
              </w:rPr>
            </w:pPr>
            <w:r>
              <w:rPr>
                <w:rFonts w:ascii="Times New Roman" w:hAnsi="Times New Roman" w:cs="Times New Roman"/>
                <w:sz w:val="24"/>
                <w:szCs w:val="24"/>
              </w:rPr>
              <w:t>(labotās KV)</w:t>
            </w:r>
          </w:p>
        </w:tc>
        <w:tc>
          <w:tcPr>
            <w:tcW w:w="2074" w:type="dxa"/>
          </w:tcPr>
          <w:p w:rsidR="0047061C" w:rsidRDefault="00A15BFF" w:rsidP="000F3B7C">
            <w:pPr>
              <w:jc w:val="both"/>
              <w:rPr>
                <w:rFonts w:ascii="Times New Roman" w:hAnsi="Times New Roman" w:cs="Times New Roman"/>
                <w:sz w:val="24"/>
                <w:szCs w:val="24"/>
              </w:rPr>
            </w:pPr>
            <w:r>
              <w:rPr>
                <w:rFonts w:ascii="Times New Roman" w:hAnsi="Times New Roman" w:cs="Times New Roman"/>
                <w:sz w:val="24"/>
                <w:szCs w:val="24"/>
              </w:rPr>
              <w:t xml:space="preserve">Pārmaksātais  </w:t>
            </w:r>
          </w:p>
          <w:p w:rsidR="00A15BFF" w:rsidRDefault="00A15BFF" w:rsidP="000F3B7C">
            <w:pPr>
              <w:jc w:val="both"/>
              <w:rPr>
                <w:rFonts w:ascii="Times New Roman" w:hAnsi="Times New Roman" w:cs="Times New Roman"/>
                <w:sz w:val="24"/>
                <w:szCs w:val="24"/>
              </w:rPr>
            </w:pPr>
            <w:r>
              <w:rPr>
                <w:rFonts w:ascii="Times New Roman" w:hAnsi="Times New Roman" w:cs="Times New Roman"/>
                <w:sz w:val="24"/>
                <w:szCs w:val="24"/>
              </w:rPr>
              <w:t>NĪN</w:t>
            </w:r>
          </w:p>
        </w:tc>
      </w:tr>
      <w:tr w:rsidR="0047061C" w:rsidTr="0047061C">
        <w:tc>
          <w:tcPr>
            <w:tcW w:w="2074" w:type="dxa"/>
          </w:tcPr>
          <w:p w:rsidR="0047061C" w:rsidRDefault="00A15BFF" w:rsidP="000F3B7C">
            <w:pPr>
              <w:jc w:val="both"/>
              <w:rPr>
                <w:rFonts w:ascii="Times New Roman" w:hAnsi="Times New Roman" w:cs="Times New Roman"/>
                <w:sz w:val="24"/>
                <w:szCs w:val="24"/>
              </w:rPr>
            </w:pPr>
            <w:r>
              <w:rPr>
                <w:rFonts w:ascii="Times New Roman" w:hAnsi="Times New Roman" w:cs="Times New Roman"/>
                <w:sz w:val="24"/>
                <w:szCs w:val="24"/>
              </w:rPr>
              <w:t>2013</w:t>
            </w:r>
          </w:p>
        </w:tc>
        <w:tc>
          <w:tcPr>
            <w:tcW w:w="2074" w:type="dxa"/>
          </w:tcPr>
          <w:p w:rsidR="0047061C" w:rsidRDefault="00A15BFF" w:rsidP="000F3B7C">
            <w:pPr>
              <w:jc w:val="both"/>
              <w:rPr>
                <w:rFonts w:ascii="Times New Roman" w:hAnsi="Times New Roman" w:cs="Times New Roman"/>
                <w:sz w:val="24"/>
                <w:szCs w:val="24"/>
              </w:rPr>
            </w:pPr>
            <w:r>
              <w:rPr>
                <w:rFonts w:ascii="Times New Roman" w:hAnsi="Times New Roman" w:cs="Times New Roman"/>
                <w:sz w:val="24"/>
                <w:szCs w:val="24"/>
              </w:rPr>
              <w:t>6262,87</w:t>
            </w:r>
          </w:p>
        </w:tc>
        <w:tc>
          <w:tcPr>
            <w:tcW w:w="2074" w:type="dxa"/>
          </w:tcPr>
          <w:p w:rsidR="0047061C" w:rsidRDefault="00A15BFF" w:rsidP="000F3B7C">
            <w:pPr>
              <w:jc w:val="both"/>
              <w:rPr>
                <w:rFonts w:ascii="Times New Roman" w:hAnsi="Times New Roman" w:cs="Times New Roman"/>
                <w:sz w:val="24"/>
                <w:szCs w:val="24"/>
              </w:rPr>
            </w:pPr>
            <w:r>
              <w:rPr>
                <w:rFonts w:ascii="Times New Roman" w:hAnsi="Times New Roman" w:cs="Times New Roman"/>
                <w:sz w:val="24"/>
                <w:szCs w:val="24"/>
              </w:rPr>
              <w:t>2291,31</w:t>
            </w:r>
          </w:p>
        </w:tc>
        <w:tc>
          <w:tcPr>
            <w:tcW w:w="2074" w:type="dxa"/>
          </w:tcPr>
          <w:p w:rsidR="0047061C" w:rsidRDefault="00A15BFF" w:rsidP="000F3B7C">
            <w:pPr>
              <w:jc w:val="both"/>
              <w:rPr>
                <w:rFonts w:ascii="Times New Roman" w:hAnsi="Times New Roman" w:cs="Times New Roman"/>
                <w:sz w:val="24"/>
                <w:szCs w:val="24"/>
              </w:rPr>
            </w:pPr>
            <w:r>
              <w:rPr>
                <w:rFonts w:ascii="Times New Roman" w:hAnsi="Times New Roman" w:cs="Times New Roman"/>
                <w:sz w:val="24"/>
                <w:szCs w:val="24"/>
              </w:rPr>
              <w:t>3971,56</w:t>
            </w:r>
          </w:p>
        </w:tc>
      </w:tr>
      <w:tr w:rsidR="0047061C" w:rsidTr="0047061C">
        <w:tc>
          <w:tcPr>
            <w:tcW w:w="2074" w:type="dxa"/>
          </w:tcPr>
          <w:p w:rsidR="0047061C" w:rsidRDefault="00A15BFF" w:rsidP="000F3B7C">
            <w:pPr>
              <w:jc w:val="both"/>
              <w:rPr>
                <w:rFonts w:ascii="Times New Roman" w:hAnsi="Times New Roman" w:cs="Times New Roman"/>
                <w:sz w:val="24"/>
                <w:szCs w:val="24"/>
              </w:rPr>
            </w:pPr>
            <w:r>
              <w:rPr>
                <w:rFonts w:ascii="Times New Roman" w:hAnsi="Times New Roman" w:cs="Times New Roman"/>
                <w:sz w:val="24"/>
                <w:szCs w:val="24"/>
              </w:rPr>
              <w:t>2014</w:t>
            </w:r>
          </w:p>
        </w:tc>
        <w:tc>
          <w:tcPr>
            <w:tcW w:w="2074" w:type="dxa"/>
          </w:tcPr>
          <w:p w:rsidR="0047061C" w:rsidRDefault="00A15BFF" w:rsidP="000F3B7C">
            <w:pPr>
              <w:jc w:val="both"/>
              <w:rPr>
                <w:rFonts w:ascii="Times New Roman" w:hAnsi="Times New Roman" w:cs="Times New Roman"/>
                <w:sz w:val="24"/>
                <w:szCs w:val="24"/>
              </w:rPr>
            </w:pPr>
            <w:r>
              <w:rPr>
                <w:rFonts w:ascii="Times New Roman" w:hAnsi="Times New Roman" w:cs="Times New Roman"/>
                <w:sz w:val="24"/>
                <w:szCs w:val="24"/>
              </w:rPr>
              <w:t>6263,30</w:t>
            </w:r>
          </w:p>
        </w:tc>
        <w:tc>
          <w:tcPr>
            <w:tcW w:w="2074" w:type="dxa"/>
          </w:tcPr>
          <w:p w:rsidR="0047061C" w:rsidRDefault="00A15BFF" w:rsidP="000F3B7C">
            <w:pPr>
              <w:jc w:val="both"/>
              <w:rPr>
                <w:rFonts w:ascii="Times New Roman" w:hAnsi="Times New Roman" w:cs="Times New Roman"/>
                <w:sz w:val="24"/>
                <w:szCs w:val="24"/>
              </w:rPr>
            </w:pPr>
            <w:r>
              <w:rPr>
                <w:rFonts w:ascii="Times New Roman" w:hAnsi="Times New Roman" w:cs="Times New Roman"/>
                <w:sz w:val="24"/>
                <w:szCs w:val="24"/>
              </w:rPr>
              <w:t>2291,60</w:t>
            </w:r>
          </w:p>
        </w:tc>
        <w:tc>
          <w:tcPr>
            <w:tcW w:w="2074" w:type="dxa"/>
          </w:tcPr>
          <w:p w:rsidR="0047061C" w:rsidRDefault="00A15BFF" w:rsidP="000F3B7C">
            <w:pPr>
              <w:jc w:val="both"/>
              <w:rPr>
                <w:rFonts w:ascii="Times New Roman" w:hAnsi="Times New Roman" w:cs="Times New Roman"/>
                <w:sz w:val="24"/>
                <w:szCs w:val="24"/>
              </w:rPr>
            </w:pPr>
            <w:r>
              <w:rPr>
                <w:rFonts w:ascii="Times New Roman" w:hAnsi="Times New Roman" w:cs="Times New Roman"/>
                <w:sz w:val="24"/>
                <w:szCs w:val="24"/>
              </w:rPr>
              <w:t>3971,70</w:t>
            </w:r>
          </w:p>
        </w:tc>
      </w:tr>
      <w:tr w:rsidR="0047061C" w:rsidTr="0047061C">
        <w:tc>
          <w:tcPr>
            <w:tcW w:w="2074" w:type="dxa"/>
          </w:tcPr>
          <w:p w:rsidR="0047061C" w:rsidRDefault="00A15BFF" w:rsidP="000F3B7C">
            <w:pPr>
              <w:jc w:val="both"/>
              <w:rPr>
                <w:rFonts w:ascii="Times New Roman" w:hAnsi="Times New Roman" w:cs="Times New Roman"/>
                <w:sz w:val="24"/>
                <w:szCs w:val="24"/>
              </w:rPr>
            </w:pPr>
            <w:r>
              <w:rPr>
                <w:rFonts w:ascii="Times New Roman" w:hAnsi="Times New Roman" w:cs="Times New Roman"/>
                <w:sz w:val="24"/>
                <w:szCs w:val="24"/>
              </w:rPr>
              <w:t>2015</w:t>
            </w:r>
          </w:p>
        </w:tc>
        <w:tc>
          <w:tcPr>
            <w:tcW w:w="2074" w:type="dxa"/>
          </w:tcPr>
          <w:p w:rsidR="0047061C" w:rsidRDefault="00A15BFF" w:rsidP="000F3B7C">
            <w:pPr>
              <w:jc w:val="both"/>
              <w:rPr>
                <w:rFonts w:ascii="Times New Roman" w:hAnsi="Times New Roman" w:cs="Times New Roman"/>
                <w:sz w:val="24"/>
                <w:szCs w:val="24"/>
              </w:rPr>
            </w:pPr>
            <w:r>
              <w:rPr>
                <w:rFonts w:ascii="Times New Roman" w:hAnsi="Times New Roman" w:cs="Times New Roman"/>
                <w:sz w:val="24"/>
                <w:szCs w:val="24"/>
              </w:rPr>
              <w:t>6263,30</w:t>
            </w:r>
          </w:p>
        </w:tc>
        <w:tc>
          <w:tcPr>
            <w:tcW w:w="2074" w:type="dxa"/>
          </w:tcPr>
          <w:p w:rsidR="0047061C" w:rsidRDefault="00A15BFF" w:rsidP="000F3B7C">
            <w:pPr>
              <w:jc w:val="both"/>
              <w:rPr>
                <w:rFonts w:ascii="Times New Roman" w:hAnsi="Times New Roman" w:cs="Times New Roman"/>
                <w:sz w:val="24"/>
                <w:szCs w:val="24"/>
              </w:rPr>
            </w:pPr>
            <w:r>
              <w:rPr>
                <w:rFonts w:ascii="Times New Roman" w:hAnsi="Times New Roman" w:cs="Times New Roman"/>
                <w:sz w:val="24"/>
                <w:szCs w:val="24"/>
              </w:rPr>
              <w:t>2291,60</w:t>
            </w:r>
          </w:p>
        </w:tc>
        <w:tc>
          <w:tcPr>
            <w:tcW w:w="2074" w:type="dxa"/>
          </w:tcPr>
          <w:p w:rsidR="0047061C" w:rsidRDefault="00A15BFF" w:rsidP="000F3B7C">
            <w:pPr>
              <w:jc w:val="both"/>
              <w:rPr>
                <w:rFonts w:ascii="Times New Roman" w:hAnsi="Times New Roman" w:cs="Times New Roman"/>
                <w:sz w:val="24"/>
                <w:szCs w:val="24"/>
              </w:rPr>
            </w:pPr>
            <w:r>
              <w:rPr>
                <w:rFonts w:ascii="Times New Roman" w:hAnsi="Times New Roman" w:cs="Times New Roman"/>
                <w:sz w:val="24"/>
                <w:szCs w:val="24"/>
              </w:rPr>
              <w:t>3971,70</w:t>
            </w:r>
          </w:p>
        </w:tc>
      </w:tr>
      <w:tr w:rsidR="0047061C" w:rsidTr="0047061C">
        <w:tc>
          <w:tcPr>
            <w:tcW w:w="2074" w:type="dxa"/>
          </w:tcPr>
          <w:p w:rsidR="0047061C" w:rsidRDefault="00A15BFF" w:rsidP="000F3B7C">
            <w:pPr>
              <w:jc w:val="both"/>
              <w:rPr>
                <w:rFonts w:ascii="Times New Roman" w:hAnsi="Times New Roman" w:cs="Times New Roman"/>
                <w:sz w:val="24"/>
                <w:szCs w:val="24"/>
              </w:rPr>
            </w:pPr>
            <w:r>
              <w:rPr>
                <w:rFonts w:ascii="Times New Roman" w:hAnsi="Times New Roman" w:cs="Times New Roman"/>
                <w:sz w:val="24"/>
                <w:szCs w:val="24"/>
              </w:rPr>
              <w:t>Kopā</w:t>
            </w:r>
          </w:p>
        </w:tc>
        <w:tc>
          <w:tcPr>
            <w:tcW w:w="2074" w:type="dxa"/>
          </w:tcPr>
          <w:p w:rsidR="0047061C" w:rsidRDefault="00A15BFF" w:rsidP="000F3B7C">
            <w:pPr>
              <w:jc w:val="both"/>
              <w:rPr>
                <w:rFonts w:ascii="Times New Roman" w:hAnsi="Times New Roman" w:cs="Times New Roman"/>
                <w:sz w:val="24"/>
                <w:szCs w:val="24"/>
              </w:rPr>
            </w:pPr>
            <w:r>
              <w:rPr>
                <w:rFonts w:ascii="Times New Roman" w:hAnsi="Times New Roman" w:cs="Times New Roman"/>
                <w:sz w:val="24"/>
                <w:szCs w:val="24"/>
              </w:rPr>
              <w:t>18789,47</w:t>
            </w:r>
          </w:p>
        </w:tc>
        <w:tc>
          <w:tcPr>
            <w:tcW w:w="2074" w:type="dxa"/>
          </w:tcPr>
          <w:p w:rsidR="0047061C" w:rsidRDefault="00A15BFF" w:rsidP="000F3B7C">
            <w:pPr>
              <w:jc w:val="both"/>
              <w:rPr>
                <w:rFonts w:ascii="Times New Roman" w:hAnsi="Times New Roman" w:cs="Times New Roman"/>
                <w:sz w:val="24"/>
                <w:szCs w:val="24"/>
              </w:rPr>
            </w:pPr>
            <w:r>
              <w:rPr>
                <w:rFonts w:ascii="Times New Roman" w:hAnsi="Times New Roman" w:cs="Times New Roman"/>
                <w:sz w:val="24"/>
                <w:szCs w:val="24"/>
              </w:rPr>
              <w:t>6874,51</w:t>
            </w:r>
          </w:p>
        </w:tc>
        <w:tc>
          <w:tcPr>
            <w:tcW w:w="2074" w:type="dxa"/>
          </w:tcPr>
          <w:p w:rsidR="0047061C" w:rsidRDefault="00A15BFF" w:rsidP="000F3B7C">
            <w:pPr>
              <w:jc w:val="both"/>
              <w:rPr>
                <w:rFonts w:ascii="Times New Roman" w:hAnsi="Times New Roman" w:cs="Times New Roman"/>
                <w:sz w:val="24"/>
                <w:szCs w:val="24"/>
              </w:rPr>
            </w:pPr>
            <w:r>
              <w:rPr>
                <w:rFonts w:ascii="Times New Roman" w:hAnsi="Times New Roman" w:cs="Times New Roman"/>
                <w:sz w:val="24"/>
                <w:szCs w:val="24"/>
              </w:rPr>
              <w:t>11914,96</w:t>
            </w:r>
          </w:p>
        </w:tc>
      </w:tr>
    </w:tbl>
    <w:p w:rsidR="009B18F0" w:rsidRDefault="009B18F0" w:rsidP="000F3B7C">
      <w:pPr>
        <w:jc w:val="both"/>
        <w:rPr>
          <w:rFonts w:ascii="Times New Roman" w:hAnsi="Times New Roman" w:cs="Times New Roman"/>
          <w:sz w:val="24"/>
          <w:szCs w:val="24"/>
        </w:rPr>
      </w:pPr>
    </w:p>
    <w:p w:rsidR="009B18F0" w:rsidRDefault="003420DC" w:rsidP="00CF32F4">
      <w:pPr>
        <w:jc w:val="center"/>
        <w:rPr>
          <w:rFonts w:ascii="Times New Roman" w:hAnsi="Times New Roman" w:cs="Times New Roman"/>
          <w:sz w:val="24"/>
          <w:szCs w:val="24"/>
        </w:rPr>
      </w:pPr>
      <w:r>
        <w:rPr>
          <w:rFonts w:ascii="Times New Roman" w:hAnsi="Times New Roman" w:cs="Times New Roman"/>
          <w:sz w:val="24"/>
          <w:szCs w:val="24"/>
        </w:rPr>
        <w:t>Nekustamā īpašuma nodokļa pārmaksas palielinājuma aprēķins</w:t>
      </w:r>
    </w:p>
    <w:p w:rsidR="000F3B7C" w:rsidRDefault="000F3B7C" w:rsidP="000F3B7C">
      <w:pPr>
        <w:pStyle w:val="Sarakstarindkopa"/>
        <w:numPr>
          <w:ilvl w:val="0"/>
          <w:numId w:val="1"/>
        </w:numPr>
        <w:jc w:val="both"/>
        <w:rPr>
          <w:rFonts w:ascii="Times New Roman" w:hAnsi="Times New Roman" w:cs="Times New Roman"/>
          <w:sz w:val="24"/>
          <w:szCs w:val="24"/>
        </w:rPr>
      </w:pPr>
      <w:r>
        <w:rPr>
          <w:rFonts w:ascii="Times New Roman" w:hAnsi="Times New Roman" w:cs="Times New Roman"/>
          <w:sz w:val="24"/>
          <w:szCs w:val="24"/>
        </w:rPr>
        <w:t>Pieprasījums par nekustamā īpašuma nodokļa pārmaksas atmaksu iesniegts 13.05.2016., nekustamā īpašuma nodokļa pārmaksas palielinājums laika periodā no 28.05.2016. līdz 19.03.2021. 0,03% - 6276,81 EUR.</w:t>
      </w:r>
    </w:p>
    <w:p w:rsidR="000F3B7C" w:rsidRDefault="004B1B48" w:rsidP="000F3B7C">
      <w:pPr>
        <w:pStyle w:val="Sarakstarindkopa"/>
        <w:numPr>
          <w:ilvl w:val="0"/>
          <w:numId w:val="1"/>
        </w:numPr>
        <w:jc w:val="both"/>
        <w:rPr>
          <w:rFonts w:ascii="Times New Roman" w:hAnsi="Times New Roman" w:cs="Times New Roman"/>
          <w:sz w:val="24"/>
          <w:szCs w:val="24"/>
        </w:rPr>
      </w:pPr>
      <w:r>
        <w:rPr>
          <w:rFonts w:ascii="Times New Roman" w:hAnsi="Times New Roman" w:cs="Times New Roman"/>
          <w:sz w:val="24"/>
          <w:szCs w:val="24"/>
        </w:rPr>
        <w:t>Administratīvās apgabalt</w:t>
      </w:r>
      <w:r w:rsidR="00AC3870">
        <w:rPr>
          <w:rFonts w:ascii="Times New Roman" w:hAnsi="Times New Roman" w:cs="Times New Roman"/>
          <w:sz w:val="24"/>
          <w:szCs w:val="24"/>
        </w:rPr>
        <w:t xml:space="preserve">iesas spriedums stājās spēkā 04.03.2021. </w:t>
      </w:r>
      <w:r w:rsidR="000F3B7C">
        <w:rPr>
          <w:rFonts w:ascii="Times New Roman" w:hAnsi="Times New Roman" w:cs="Times New Roman"/>
          <w:sz w:val="24"/>
          <w:szCs w:val="24"/>
        </w:rPr>
        <w:t xml:space="preserve">Nekustamā īpašuma nodokļa pārmaksas palielinājums laika periodā no 20.03.2021 līdz </w:t>
      </w:r>
      <w:r w:rsidR="00AC3870">
        <w:rPr>
          <w:rFonts w:ascii="Times New Roman" w:hAnsi="Times New Roman" w:cs="Times New Roman"/>
          <w:sz w:val="24"/>
          <w:szCs w:val="24"/>
        </w:rPr>
        <w:t>29.04.2021. 0,05% - 244,32 EUR.</w:t>
      </w:r>
    </w:p>
    <w:p w:rsidR="00CB3E46" w:rsidRDefault="00CB3E46" w:rsidP="00CF32F4">
      <w:pPr>
        <w:ind w:left="360"/>
        <w:jc w:val="center"/>
        <w:rPr>
          <w:rFonts w:ascii="Times New Roman" w:hAnsi="Times New Roman" w:cs="Times New Roman"/>
          <w:sz w:val="24"/>
          <w:szCs w:val="24"/>
        </w:rPr>
      </w:pPr>
      <w:r>
        <w:rPr>
          <w:rFonts w:ascii="Times New Roman" w:hAnsi="Times New Roman" w:cs="Times New Roman"/>
          <w:sz w:val="24"/>
          <w:szCs w:val="24"/>
        </w:rPr>
        <w:t>Skaidrojums aprēķiniem.</w:t>
      </w:r>
    </w:p>
    <w:p w:rsidR="00CB3E46" w:rsidRDefault="00CB3E46" w:rsidP="004B1B48">
      <w:pPr>
        <w:ind w:left="360" w:firstLine="360"/>
        <w:jc w:val="both"/>
        <w:rPr>
          <w:rFonts w:ascii="Times New Roman" w:hAnsi="Times New Roman" w:cs="Times New Roman"/>
          <w:sz w:val="24"/>
          <w:szCs w:val="24"/>
        </w:rPr>
      </w:pPr>
      <w:r>
        <w:rPr>
          <w:rFonts w:ascii="Times New Roman" w:hAnsi="Times New Roman" w:cs="Times New Roman"/>
          <w:sz w:val="24"/>
          <w:szCs w:val="24"/>
        </w:rPr>
        <w:t>Maksāšanas paziņojums par nekustamā īpašuma nodokli SIA “LATROSTRANS” par 2013., 2014. un 2015.gadu tika nosūtīts 08.04.2016. ar maksāšanas termiņiem 2016.gadā. Piedāvāto pārmaksas palielinājuma aprēķina paraugu neizmantojām, jo mūsu gadījumā ir citi nekustamā nodokļa samaksas termiņi.</w:t>
      </w:r>
    </w:p>
    <w:p w:rsidR="004B1B48" w:rsidRDefault="004B1B48" w:rsidP="004B1B48">
      <w:pPr>
        <w:ind w:left="360" w:firstLine="360"/>
        <w:jc w:val="both"/>
        <w:rPr>
          <w:rFonts w:ascii="Times New Roman" w:hAnsi="Times New Roman" w:cs="Times New Roman"/>
          <w:sz w:val="24"/>
          <w:szCs w:val="24"/>
        </w:rPr>
      </w:pPr>
      <w:r>
        <w:rPr>
          <w:rFonts w:ascii="Times New Roman" w:hAnsi="Times New Roman" w:cs="Times New Roman"/>
          <w:sz w:val="24"/>
          <w:szCs w:val="24"/>
        </w:rPr>
        <w:t>Administratīvās apgabaltiesas spriedums lietā A420206716 izpildīts 30.04.2021. Nekustamā īpašuma nodokļa pārmaksa atmaksāta 11914,96 EUR un samaksāts nekustamā īpašuma nodokļa pārmaksas palielinājums 6521,</w:t>
      </w:r>
      <w:r w:rsidR="00DE271C">
        <w:rPr>
          <w:rFonts w:ascii="Times New Roman" w:hAnsi="Times New Roman" w:cs="Times New Roman"/>
          <w:sz w:val="24"/>
          <w:szCs w:val="24"/>
        </w:rPr>
        <w:t>13</w:t>
      </w:r>
      <w:r>
        <w:rPr>
          <w:rFonts w:ascii="Times New Roman" w:hAnsi="Times New Roman" w:cs="Times New Roman"/>
          <w:sz w:val="24"/>
          <w:szCs w:val="24"/>
        </w:rPr>
        <w:t xml:space="preserve"> EUR</w:t>
      </w:r>
    </w:p>
    <w:p w:rsidR="004B1B48" w:rsidRPr="00CB3E46" w:rsidRDefault="004B1B48" w:rsidP="00CB3E46">
      <w:pPr>
        <w:ind w:left="360"/>
        <w:jc w:val="both"/>
        <w:rPr>
          <w:rFonts w:ascii="Times New Roman" w:hAnsi="Times New Roman" w:cs="Times New Roman"/>
          <w:sz w:val="24"/>
          <w:szCs w:val="24"/>
        </w:rPr>
      </w:pPr>
    </w:p>
    <w:sectPr w:rsidR="004B1B48" w:rsidRPr="00CB3E4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F06703"/>
    <w:multiLevelType w:val="hybridMultilevel"/>
    <w:tmpl w:val="174C1FA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3F7"/>
    <w:rsid w:val="000B73F7"/>
    <w:rsid w:val="000F3B7C"/>
    <w:rsid w:val="003420DC"/>
    <w:rsid w:val="003E739B"/>
    <w:rsid w:val="0047061C"/>
    <w:rsid w:val="004B1B48"/>
    <w:rsid w:val="00563873"/>
    <w:rsid w:val="005859C1"/>
    <w:rsid w:val="009B18F0"/>
    <w:rsid w:val="00A15BFF"/>
    <w:rsid w:val="00AC3870"/>
    <w:rsid w:val="00CB3E46"/>
    <w:rsid w:val="00CF32F4"/>
    <w:rsid w:val="00DE271C"/>
    <w:rsid w:val="00F2463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414B60-4CF3-422F-AA39-C3BC5313E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4706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0F3B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801</Words>
  <Characters>457</Characters>
  <Application>Microsoft Office Word</Application>
  <DocSecurity>0</DocSecurity>
  <Lines>3</Lines>
  <Paragraphs>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Ramona Riekstniece</dc:creator>
  <cp:keywords/>
  <dc:description/>
  <cp:lastModifiedBy>Inga Romaško</cp:lastModifiedBy>
  <cp:revision>2</cp:revision>
  <dcterms:created xsi:type="dcterms:W3CDTF">2021-06-09T11:39:00Z</dcterms:created>
  <dcterms:modified xsi:type="dcterms:W3CDTF">2021-06-09T11:39:00Z</dcterms:modified>
</cp:coreProperties>
</file>